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CD2BF" w14:textId="77777777" w:rsidR="00F70D9F" w:rsidRDefault="00F70D9F" w:rsidP="001A75A9">
      <w:pPr>
        <w:jc w:val="both"/>
        <w:rPr>
          <w:sz w:val="2"/>
          <w:szCs w:val="24"/>
        </w:rPr>
      </w:pPr>
    </w:p>
    <w:p w14:paraId="7F81E12B" w14:textId="20ECA528" w:rsidR="001D4BE3" w:rsidRDefault="00194CE8" w:rsidP="001A75A9">
      <w:pPr>
        <w:spacing w:before="1" w:beforeAutospacing="1" w:after="1" w:afterAutospacing="1"/>
        <w:jc w:val="both"/>
        <w:rPr>
          <w:sz w:val="24"/>
          <w:szCs w:val="24"/>
        </w:rPr>
      </w:pPr>
      <w:r>
        <w:rPr>
          <w:noProof/>
        </w:rPr>
        <w:drawing>
          <wp:inline distT="0" distB="0" distL="0" distR="0" wp14:anchorId="3188A2D2" wp14:editId="61DB25B8">
            <wp:extent cx="2905125" cy="1971675"/>
            <wp:effectExtent l="0" t="0" r="0" b="0"/>
            <wp:docPr id="7" name="Picture 5">
              <a:extLst xmlns:a="http://schemas.openxmlformats.org/drawingml/2006/main">
                <a:ext uri="{FF2B5EF4-FFF2-40B4-BE49-F238E27FC236}">
                  <a16:creationId xmlns:a16="http://schemas.microsoft.com/office/drawing/2014/main" id="{857CBF5D-4C19-4B06-9C82-779A61C204C9}"/>
                </a:ext>
              </a:extLst>
            </wp:docPr>
            <wp:cNvGraphicFramePr/>
            <a:graphic xmlns:a="http://schemas.openxmlformats.org/drawingml/2006/main">
              <a:graphicData uri="http://schemas.openxmlformats.org/drawingml/2006/picture">
                <pic:pic xmlns:pic="http://schemas.openxmlformats.org/drawingml/2006/picture">
                  <pic:nvPicPr>
                    <pic:cNvPr id="7" name="Picture 5">
                      <a:extLst>
                        <a:ext uri="{FF2B5EF4-FFF2-40B4-BE49-F238E27FC236}">
                          <a16:creationId xmlns:a16="http://schemas.microsoft.com/office/drawing/2014/main" id="{857CBF5D-4C19-4B06-9C82-779A61C204C9}"/>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05125" cy="1971675"/>
                    </a:xfrm>
                    <a:prstGeom prst="rect">
                      <a:avLst/>
                    </a:prstGeom>
                    <a:noFill/>
                  </pic:spPr>
                </pic:pic>
              </a:graphicData>
            </a:graphic>
          </wp:inline>
        </w:drawing>
      </w:r>
    </w:p>
    <w:p w14:paraId="3380A1BF" w14:textId="77777777" w:rsidR="001D4BE3" w:rsidRDefault="001D4BE3" w:rsidP="001A75A9">
      <w:pPr>
        <w:spacing w:before="1" w:beforeAutospacing="1" w:after="1" w:afterAutospacing="1"/>
        <w:jc w:val="both"/>
        <w:rPr>
          <w:sz w:val="24"/>
          <w:szCs w:val="24"/>
        </w:rPr>
      </w:pPr>
    </w:p>
    <w:p w14:paraId="738F937D" w14:textId="1DB9A386" w:rsidR="00F70D9F" w:rsidRDefault="00194CE8" w:rsidP="001A75A9">
      <w:pPr>
        <w:spacing w:before="1" w:beforeAutospacing="1" w:after="1" w:afterAutospacing="1"/>
        <w:jc w:val="both"/>
        <w:rPr>
          <w:sz w:val="24"/>
          <w:szCs w:val="24"/>
        </w:rPr>
      </w:pPr>
      <w:r>
        <w:rPr>
          <w:sz w:val="24"/>
          <w:szCs w:val="24"/>
        </w:rPr>
        <w:t>EXTRAIT DES REGISTRES DES DELIBERATIONS DU CONSEIL DE (collectivité)</w:t>
      </w:r>
    </w:p>
    <w:p w14:paraId="661A253C" w14:textId="01FAA450" w:rsidR="00F70D9F" w:rsidRDefault="00194CE8" w:rsidP="001A75A9">
      <w:pPr>
        <w:spacing w:before="1" w:beforeAutospacing="1" w:after="1" w:afterAutospacing="1"/>
        <w:jc w:val="both"/>
        <w:rPr>
          <w:sz w:val="24"/>
          <w:szCs w:val="24"/>
        </w:rPr>
      </w:pPr>
      <w:r>
        <w:rPr>
          <w:sz w:val="24"/>
          <w:szCs w:val="24"/>
        </w:rPr>
        <w:t xml:space="preserve">Séance du </w:t>
      </w:r>
      <w:r w:rsidR="001D4BE3">
        <w:rPr>
          <w:sz w:val="24"/>
          <w:szCs w:val="24"/>
        </w:rPr>
        <w:t>………………</w:t>
      </w:r>
    </w:p>
    <w:p w14:paraId="43B0DD0F" w14:textId="77777777" w:rsidR="00F70D9F" w:rsidRDefault="00194CE8" w:rsidP="001A75A9">
      <w:pPr>
        <w:spacing w:before="1" w:beforeAutospacing="1" w:after="1" w:afterAutospacing="1"/>
        <w:jc w:val="both"/>
        <w:rPr>
          <w:sz w:val="24"/>
          <w:szCs w:val="24"/>
        </w:rPr>
      </w:pPr>
      <w:r>
        <w:rPr>
          <w:sz w:val="24"/>
          <w:szCs w:val="24"/>
        </w:rPr>
        <w:t xml:space="preserve">Etaient présents Mesdames et </w:t>
      </w:r>
      <w:proofErr w:type="gramStart"/>
      <w:r>
        <w:rPr>
          <w:sz w:val="24"/>
          <w:szCs w:val="24"/>
        </w:rPr>
        <w:t>Messieurs:</w:t>
      </w:r>
      <w:proofErr w:type="gramEnd"/>
      <w:r>
        <w:rPr>
          <w:sz w:val="24"/>
          <w:szCs w:val="24"/>
        </w:rPr>
        <w:t xml:space="preserve"> </w:t>
      </w:r>
    </w:p>
    <w:p w14:paraId="484DCE32" w14:textId="077E4331" w:rsidR="00F70D9F" w:rsidRDefault="00194CE8" w:rsidP="001A75A9">
      <w:pPr>
        <w:spacing w:before="1" w:beforeAutospacing="1" w:after="1" w:afterAutospacing="1"/>
        <w:jc w:val="both"/>
        <w:rPr>
          <w:sz w:val="24"/>
          <w:szCs w:val="24"/>
        </w:rPr>
      </w:pPr>
      <w:r>
        <w:rPr>
          <w:sz w:val="24"/>
          <w:szCs w:val="24"/>
        </w:rPr>
        <w:t xml:space="preserve">Etaient absents et </w:t>
      </w:r>
      <w:proofErr w:type="gramStart"/>
      <w:r>
        <w:rPr>
          <w:sz w:val="24"/>
          <w:szCs w:val="24"/>
        </w:rPr>
        <w:t>représentés:</w:t>
      </w:r>
      <w:proofErr w:type="gramEnd"/>
      <w:r>
        <w:rPr>
          <w:sz w:val="24"/>
          <w:szCs w:val="24"/>
        </w:rPr>
        <w:t xml:space="preserve"> </w:t>
      </w:r>
    </w:p>
    <w:p w14:paraId="5CB3C4CC" w14:textId="11E47623" w:rsidR="00F70D9F" w:rsidRDefault="00194CE8" w:rsidP="001A75A9">
      <w:pPr>
        <w:spacing w:before="1" w:beforeAutospacing="1" w:after="1" w:afterAutospacing="1"/>
        <w:jc w:val="both"/>
        <w:rPr>
          <w:sz w:val="24"/>
          <w:szCs w:val="24"/>
        </w:rPr>
      </w:pPr>
      <w:r>
        <w:rPr>
          <w:sz w:val="24"/>
          <w:szCs w:val="24"/>
        </w:rPr>
        <w:t xml:space="preserve">Etaient absents et </w:t>
      </w:r>
      <w:proofErr w:type="gramStart"/>
      <w:r>
        <w:rPr>
          <w:sz w:val="24"/>
          <w:szCs w:val="24"/>
        </w:rPr>
        <w:t>excusés:</w:t>
      </w:r>
      <w:proofErr w:type="gramEnd"/>
      <w:r>
        <w:rPr>
          <w:sz w:val="24"/>
          <w:szCs w:val="24"/>
        </w:rPr>
        <w:t xml:space="preserve"> </w:t>
      </w:r>
    </w:p>
    <w:p w14:paraId="281C85AD" w14:textId="0A49FEC7" w:rsidR="00F70D9F" w:rsidRDefault="00194CE8" w:rsidP="001A75A9">
      <w:pPr>
        <w:spacing w:before="1" w:beforeAutospacing="1" w:after="1" w:afterAutospacing="1"/>
        <w:jc w:val="both"/>
        <w:rPr>
          <w:sz w:val="24"/>
          <w:szCs w:val="24"/>
        </w:rPr>
      </w:pPr>
      <w:r>
        <w:rPr>
          <w:sz w:val="24"/>
          <w:szCs w:val="24"/>
        </w:rPr>
        <w:t>Etaient présents et représentés en cours de séance :</w:t>
      </w:r>
    </w:p>
    <w:p w14:paraId="754D9D8D" w14:textId="556CFE45" w:rsidR="00F70D9F" w:rsidRDefault="00194CE8" w:rsidP="001A75A9">
      <w:pPr>
        <w:spacing w:before="1" w:beforeAutospacing="1" w:after="1" w:afterAutospacing="1"/>
        <w:jc w:val="both"/>
        <w:rPr>
          <w:sz w:val="24"/>
          <w:szCs w:val="24"/>
        </w:rPr>
        <w:sectPr w:rsidR="00F70D9F">
          <w:pgSz w:w="11900" w:h="16840"/>
          <w:pgMar w:top="360" w:right="360" w:bottom="360" w:left="360" w:header="708" w:footer="708" w:gutter="0"/>
          <w:cols w:space="708"/>
        </w:sectPr>
      </w:pPr>
      <w:r>
        <w:rPr>
          <w:sz w:val="24"/>
          <w:szCs w:val="24"/>
        </w:rPr>
        <w:t>Etaient présents et excusés en cours de séance</w:t>
      </w:r>
      <w:r w:rsidR="001D4BE3">
        <w:rPr>
          <w:sz w:val="24"/>
          <w:szCs w:val="24"/>
        </w:rPr>
        <w:t> :</w:t>
      </w:r>
    </w:p>
    <w:p w14:paraId="70AF7CFD" w14:textId="385267B7" w:rsidR="00F70D9F" w:rsidRPr="001A75A9" w:rsidRDefault="00194CE8" w:rsidP="001A75A9">
      <w:pPr>
        <w:spacing w:before="1" w:beforeAutospacing="1" w:after="1" w:afterAutospacing="1"/>
        <w:jc w:val="both"/>
        <w:rPr>
          <w:b/>
          <w:bCs/>
          <w:sz w:val="24"/>
          <w:szCs w:val="24"/>
        </w:rPr>
      </w:pPr>
      <w:r w:rsidRPr="001A75A9">
        <w:rPr>
          <w:b/>
          <w:bCs/>
          <w:sz w:val="24"/>
          <w:szCs w:val="24"/>
        </w:rPr>
        <w:lastRenderedPageBreak/>
        <w:t xml:space="preserve">Délégation de compétences </w:t>
      </w:r>
      <w:r w:rsidR="00A45B76">
        <w:rPr>
          <w:b/>
          <w:bCs/>
          <w:sz w:val="24"/>
          <w:szCs w:val="24"/>
        </w:rPr>
        <w:t>du conseil municipal au maire</w:t>
      </w:r>
      <w:r w:rsidRPr="001A75A9">
        <w:rPr>
          <w:b/>
          <w:bCs/>
          <w:sz w:val="24"/>
          <w:szCs w:val="24"/>
        </w:rPr>
        <w:t xml:space="preserve"> pour le recours à l'emprunt, aux instruments de couverture, aux crédits de trésorerie </w:t>
      </w:r>
    </w:p>
    <w:p w14:paraId="00380C75" w14:textId="77777777" w:rsidR="00A45B76" w:rsidRPr="00A45B76" w:rsidRDefault="00A45B76" w:rsidP="001A75A9">
      <w:pPr>
        <w:spacing w:before="1" w:beforeAutospacing="1" w:after="1" w:afterAutospacing="1"/>
        <w:jc w:val="both"/>
      </w:pPr>
    </w:p>
    <w:p w14:paraId="192C0B8C" w14:textId="1B3A5858" w:rsidR="004B5B53" w:rsidRPr="004B5B53" w:rsidRDefault="00A45B76" w:rsidP="004B5B53">
      <w:pPr>
        <w:spacing w:before="1" w:beforeAutospacing="1" w:after="1" w:afterAutospacing="1"/>
        <w:ind w:left="700" w:hanging="700"/>
        <w:jc w:val="both"/>
      </w:pPr>
      <w:r w:rsidRPr="00A45B76">
        <w:t xml:space="preserve">N.B : </w:t>
      </w:r>
      <w:r w:rsidRPr="00A45B76">
        <w:t>La loi n°2014-58 du 27 janvier 2014 de modernisation de l'action publique territoriale et d'affirmation des métropoles</w:t>
      </w:r>
      <w:r w:rsidRPr="00A45B76">
        <w:t xml:space="preserve"> (MAPTAM) a apporté une restriction : </w:t>
      </w:r>
      <w:r w:rsidRPr="00A45B76">
        <w:rPr>
          <w:u w:val="single"/>
        </w:rPr>
        <w:t>les délégations consenties par les assemblées délibérantes en matière de négociation et de signature des contrats de prêts prennent fin dès l'ouverture de la campagne électorale visant à renouveler ces assemblées, soit deux semaines avant la date du scrutin</w:t>
      </w:r>
      <w:r w:rsidRPr="00A45B76">
        <w:t>.</w:t>
      </w:r>
      <w:r w:rsidR="004B5B53">
        <w:t xml:space="preserve"> </w:t>
      </w:r>
      <w:r w:rsidR="004B5B53" w:rsidRPr="004B5B53">
        <w:t>Pour le reste, les règles de gestion prévues par l’article</w:t>
      </w:r>
      <w:r w:rsidR="004B5B53" w:rsidRPr="004B5B53">
        <w:t xml:space="preserve"> L2122-23</w:t>
      </w:r>
      <w:r w:rsidR="004B5B53" w:rsidRPr="004B5B53">
        <w:t xml:space="preserve"> du CGCT à savoir le rendu compte à la séance suivante du conseil et le fait que le conseil peut mettre fin à la délégation à tout moment.</w:t>
      </w:r>
    </w:p>
    <w:p w14:paraId="13B8354A" w14:textId="09353CDF" w:rsidR="00F70D9F" w:rsidRDefault="001D4BE3" w:rsidP="001A75A9">
      <w:pPr>
        <w:spacing w:before="1" w:beforeAutospacing="1" w:after="1" w:afterAutospacing="1"/>
        <w:jc w:val="both"/>
        <w:rPr>
          <w:sz w:val="24"/>
          <w:szCs w:val="24"/>
        </w:rPr>
      </w:pPr>
      <w:r>
        <w:rPr>
          <w:sz w:val="24"/>
          <w:szCs w:val="24"/>
        </w:rPr>
        <w:t xml:space="preserve">M. le Maire </w:t>
      </w:r>
      <w:r w:rsidR="00A45B76">
        <w:rPr>
          <w:sz w:val="24"/>
          <w:szCs w:val="24"/>
        </w:rPr>
        <w:t>de (</w:t>
      </w:r>
      <w:proofErr w:type="gramStart"/>
      <w:r w:rsidR="00A45B76">
        <w:rPr>
          <w:sz w:val="24"/>
          <w:szCs w:val="24"/>
        </w:rPr>
        <w:t xml:space="preserve">commune) </w:t>
      </w:r>
      <w:r w:rsidR="00194CE8">
        <w:rPr>
          <w:sz w:val="24"/>
          <w:szCs w:val="24"/>
        </w:rPr>
        <w:t xml:space="preserve"> soumet</w:t>
      </w:r>
      <w:proofErr w:type="gramEnd"/>
      <w:r w:rsidR="00194CE8">
        <w:rPr>
          <w:sz w:val="24"/>
          <w:szCs w:val="24"/>
        </w:rPr>
        <w:t xml:space="preserve"> au Conseil </w:t>
      </w:r>
      <w:r w:rsidR="00A45B76">
        <w:rPr>
          <w:sz w:val="24"/>
          <w:szCs w:val="24"/>
        </w:rPr>
        <w:t>municipal</w:t>
      </w:r>
      <w:r>
        <w:rPr>
          <w:sz w:val="24"/>
          <w:szCs w:val="24"/>
        </w:rPr>
        <w:t xml:space="preserve"> </w:t>
      </w:r>
      <w:r w:rsidR="00194CE8">
        <w:rPr>
          <w:sz w:val="24"/>
          <w:szCs w:val="24"/>
        </w:rPr>
        <w:t xml:space="preserve">le rapport suivant : </w:t>
      </w:r>
    </w:p>
    <w:p w14:paraId="1CE12091" w14:textId="1641E1E4" w:rsidR="00F70D9F" w:rsidRDefault="00194CE8" w:rsidP="001A75A9">
      <w:pPr>
        <w:spacing w:before="1" w:beforeAutospacing="1" w:after="1" w:afterAutospacing="1"/>
        <w:jc w:val="both"/>
        <w:rPr>
          <w:sz w:val="24"/>
          <w:szCs w:val="24"/>
        </w:rPr>
      </w:pPr>
      <w:r>
        <w:rPr>
          <w:sz w:val="24"/>
          <w:szCs w:val="24"/>
        </w:rPr>
        <w:t>(</w:t>
      </w:r>
      <w:proofErr w:type="gramStart"/>
      <w:r>
        <w:rPr>
          <w:sz w:val="24"/>
          <w:szCs w:val="24"/>
        </w:rPr>
        <w:t>co</w:t>
      </w:r>
      <w:r w:rsidR="00A45B76">
        <w:rPr>
          <w:sz w:val="24"/>
          <w:szCs w:val="24"/>
        </w:rPr>
        <w:t>mmune</w:t>
      </w:r>
      <w:proofErr w:type="gramEnd"/>
      <w:r>
        <w:rPr>
          <w:sz w:val="24"/>
          <w:szCs w:val="24"/>
        </w:rPr>
        <w:t xml:space="preserve">) </w:t>
      </w:r>
      <w:r w:rsidR="001A75A9">
        <w:rPr>
          <w:sz w:val="24"/>
          <w:szCs w:val="24"/>
        </w:rPr>
        <w:t>souhaite</w:t>
      </w:r>
      <w:r>
        <w:rPr>
          <w:sz w:val="24"/>
          <w:szCs w:val="24"/>
        </w:rPr>
        <w:t xml:space="preserve"> mener une politique de gestion active de la dette et de la trésorerie avec pour objectif de réduire la charge et les risques financiers supportés par la collectivité. </w:t>
      </w:r>
    </w:p>
    <w:p w14:paraId="03AB1580" w14:textId="5FC90D10" w:rsidR="00F70D9F" w:rsidRDefault="00194CE8" w:rsidP="001A75A9">
      <w:pPr>
        <w:spacing w:before="1" w:beforeAutospacing="1" w:after="1" w:afterAutospacing="1"/>
        <w:jc w:val="both"/>
        <w:rPr>
          <w:sz w:val="24"/>
          <w:szCs w:val="24"/>
        </w:rPr>
      </w:pPr>
      <w:r>
        <w:rPr>
          <w:sz w:val="24"/>
          <w:szCs w:val="24"/>
        </w:rPr>
        <w:t>Une telle gestion nécessitant des délais de décision et de réaction compatibles avec la volatilité des marchés</w:t>
      </w:r>
      <w:r w:rsidR="001A75A9">
        <w:rPr>
          <w:sz w:val="24"/>
          <w:szCs w:val="24"/>
        </w:rPr>
        <w:t xml:space="preserve"> financiers</w:t>
      </w:r>
      <w:r>
        <w:rPr>
          <w:sz w:val="24"/>
          <w:szCs w:val="24"/>
        </w:rPr>
        <w:t>, l</w:t>
      </w:r>
      <w:r w:rsidR="001D4BE3">
        <w:rPr>
          <w:sz w:val="24"/>
          <w:szCs w:val="24"/>
        </w:rPr>
        <w:t>’assemblée délibérante de (collectivité)</w:t>
      </w:r>
      <w:r>
        <w:rPr>
          <w:sz w:val="24"/>
          <w:szCs w:val="24"/>
        </w:rPr>
        <w:t xml:space="preserve"> </w:t>
      </w:r>
      <w:r w:rsidR="001A75A9">
        <w:rPr>
          <w:sz w:val="24"/>
          <w:szCs w:val="24"/>
        </w:rPr>
        <w:t>peut</w:t>
      </w:r>
      <w:r>
        <w:rPr>
          <w:sz w:val="24"/>
          <w:szCs w:val="24"/>
        </w:rPr>
        <w:t xml:space="preserve"> déléguer certaines compétences en matière de gestion de la dette et de la trésorerie à l'exécutif de </w:t>
      </w:r>
      <w:r w:rsidR="001D4BE3">
        <w:rPr>
          <w:sz w:val="24"/>
          <w:szCs w:val="24"/>
        </w:rPr>
        <w:t>(collectivité)</w:t>
      </w:r>
      <w:r>
        <w:rPr>
          <w:sz w:val="24"/>
          <w:szCs w:val="24"/>
        </w:rPr>
        <w:t xml:space="preserve">, permettant ainsi, par la voie de la décision administrative de recourir à l'emprunt, aux crédits de trésorerie sur toute la durée du mandat. </w:t>
      </w:r>
    </w:p>
    <w:p w14:paraId="5564732A" w14:textId="09D5D784" w:rsidR="00F70D9F" w:rsidRDefault="00194CE8" w:rsidP="001A75A9">
      <w:pPr>
        <w:spacing w:before="1" w:beforeAutospacing="1" w:after="1" w:afterAutospacing="1"/>
        <w:jc w:val="both"/>
        <w:rPr>
          <w:sz w:val="24"/>
          <w:szCs w:val="24"/>
        </w:rPr>
      </w:pPr>
      <w:r>
        <w:rPr>
          <w:sz w:val="24"/>
          <w:szCs w:val="24"/>
        </w:rPr>
        <w:t xml:space="preserve">Telles sont les raisons qui nous incitent à proposer au Conseil de </w:t>
      </w:r>
      <w:r w:rsidR="001D4BE3">
        <w:rPr>
          <w:sz w:val="24"/>
          <w:szCs w:val="24"/>
        </w:rPr>
        <w:t>(collectivité)</w:t>
      </w:r>
      <w:r>
        <w:rPr>
          <w:sz w:val="24"/>
          <w:szCs w:val="24"/>
        </w:rPr>
        <w:t xml:space="preserve"> de prendre la délibération ci-</w:t>
      </w:r>
      <w:proofErr w:type="gramStart"/>
      <w:r>
        <w:rPr>
          <w:sz w:val="24"/>
          <w:szCs w:val="24"/>
        </w:rPr>
        <w:t>après:</w:t>
      </w:r>
      <w:proofErr w:type="gramEnd"/>
      <w:r>
        <w:rPr>
          <w:sz w:val="24"/>
          <w:szCs w:val="24"/>
        </w:rPr>
        <w:t xml:space="preserve"> </w:t>
      </w:r>
    </w:p>
    <w:p w14:paraId="07BD26CD" w14:textId="77777777" w:rsidR="001D4BE3" w:rsidRDefault="00194CE8" w:rsidP="001A75A9">
      <w:pPr>
        <w:spacing w:before="1" w:beforeAutospacing="1" w:after="1" w:afterAutospacing="1"/>
        <w:jc w:val="both"/>
        <w:rPr>
          <w:sz w:val="24"/>
          <w:szCs w:val="24"/>
        </w:rPr>
      </w:pPr>
      <w:r>
        <w:rPr>
          <w:sz w:val="24"/>
          <w:szCs w:val="24"/>
        </w:rPr>
        <w:t xml:space="preserve">Le Conseil de </w:t>
      </w:r>
      <w:r w:rsidR="001D4BE3">
        <w:rPr>
          <w:sz w:val="24"/>
          <w:szCs w:val="24"/>
        </w:rPr>
        <w:t>(collectivité)</w:t>
      </w:r>
      <w:r>
        <w:rPr>
          <w:sz w:val="24"/>
          <w:szCs w:val="24"/>
        </w:rPr>
        <w:t xml:space="preserve">, </w:t>
      </w:r>
    </w:p>
    <w:p w14:paraId="09A2FDC9" w14:textId="61154321" w:rsidR="00F70D9F" w:rsidRDefault="00194CE8" w:rsidP="001A75A9">
      <w:pPr>
        <w:spacing w:before="1" w:beforeAutospacing="1" w:after="1" w:afterAutospacing="1"/>
        <w:jc w:val="both"/>
        <w:rPr>
          <w:sz w:val="24"/>
          <w:szCs w:val="24"/>
        </w:rPr>
      </w:pPr>
      <w:r>
        <w:rPr>
          <w:sz w:val="24"/>
          <w:szCs w:val="24"/>
        </w:rPr>
        <w:t xml:space="preserve">Vu </w:t>
      </w:r>
    </w:p>
    <w:p w14:paraId="4CEEAE3C" w14:textId="70C402CE" w:rsidR="00F70D9F" w:rsidRDefault="00194CE8" w:rsidP="001A75A9">
      <w:pPr>
        <w:spacing w:before="1" w:beforeAutospacing="1" w:after="1" w:afterAutospacing="1"/>
        <w:ind w:left="705" w:hanging="705"/>
        <w:jc w:val="both"/>
        <w:rPr>
          <w:sz w:val="24"/>
          <w:szCs w:val="24"/>
        </w:rPr>
      </w:pPr>
      <w:r>
        <w:rPr>
          <w:sz w:val="24"/>
          <w:szCs w:val="24"/>
        </w:rPr>
        <w:t>• Le Code Général des Collectivités Territoriales, notamment les articles L.</w:t>
      </w:r>
      <w:r w:rsidR="00A45B76">
        <w:rPr>
          <w:sz w:val="24"/>
          <w:szCs w:val="24"/>
        </w:rPr>
        <w:t xml:space="preserve">2122-22 3° et </w:t>
      </w:r>
      <w:r>
        <w:rPr>
          <w:sz w:val="24"/>
          <w:szCs w:val="24"/>
        </w:rPr>
        <w:t xml:space="preserve">L 1611-3-1 du Code Général des Collectivités </w:t>
      </w:r>
      <w:proofErr w:type="gramStart"/>
      <w:r>
        <w:rPr>
          <w:sz w:val="24"/>
          <w:szCs w:val="24"/>
        </w:rPr>
        <w:t>Territoriales;</w:t>
      </w:r>
      <w:proofErr w:type="gramEnd"/>
      <w:r>
        <w:rPr>
          <w:sz w:val="24"/>
          <w:szCs w:val="24"/>
        </w:rPr>
        <w:t xml:space="preserve"> </w:t>
      </w:r>
    </w:p>
    <w:p w14:paraId="08AE8B24" w14:textId="77777777" w:rsidR="00F70D9F" w:rsidRDefault="00194CE8" w:rsidP="001A75A9">
      <w:pPr>
        <w:spacing w:before="1" w:beforeAutospacing="1" w:after="1" w:afterAutospacing="1"/>
        <w:ind w:left="700" w:hanging="700"/>
        <w:jc w:val="both"/>
        <w:rPr>
          <w:sz w:val="24"/>
          <w:szCs w:val="24"/>
        </w:rPr>
      </w:pPr>
      <w:r>
        <w:rPr>
          <w:sz w:val="24"/>
          <w:szCs w:val="24"/>
        </w:rPr>
        <w:t xml:space="preserve">• La loi n° 2013-672 du 26 juillet 2013 dite de séparation et de régulation des activités bancaires ; </w:t>
      </w:r>
    </w:p>
    <w:p w14:paraId="060E104F" w14:textId="77777777" w:rsidR="00F70D9F" w:rsidRDefault="00194CE8" w:rsidP="001A75A9">
      <w:pPr>
        <w:spacing w:before="1" w:beforeAutospacing="1" w:after="1" w:afterAutospacing="1"/>
        <w:ind w:left="705" w:hanging="705"/>
        <w:jc w:val="both"/>
        <w:rPr>
          <w:sz w:val="24"/>
          <w:szCs w:val="24"/>
        </w:rPr>
      </w:pPr>
      <w:r>
        <w:rPr>
          <w:sz w:val="24"/>
          <w:szCs w:val="24"/>
        </w:rPr>
        <w:t xml:space="preserve">• La circulaire NOR/ECO/R/04/60116/C du 22 septembre 2004 concernant les conditions de dérogation à l'obligation de dépôt auprès de l'Etat des fonds des collectivités territoriales et de leurs établissements publics ; </w:t>
      </w:r>
    </w:p>
    <w:p w14:paraId="64945EF8" w14:textId="77777777" w:rsidR="00F70D9F" w:rsidRDefault="00194CE8" w:rsidP="001A75A9">
      <w:pPr>
        <w:spacing w:before="1" w:beforeAutospacing="1" w:after="1" w:afterAutospacing="1"/>
        <w:ind w:left="700" w:hanging="700"/>
        <w:jc w:val="both"/>
        <w:rPr>
          <w:sz w:val="24"/>
          <w:szCs w:val="24"/>
        </w:rPr>
      </w:pPr>
      <w:r>
        <w:rPr>
          <w:sz w:val="24"/>
          <w:szCs w:val="24"/>
        </w:rPr>
        <w:t xml:space="preserve">• La circulaire interministérielle n° NOR/IOCB/1015077C du 25 juin 2010 relative aux produits financiers offerts aux collectivités locales ; </w:t>
      </w:r>
    </w:p>
    <w:p w14:paraId="2B0C39BF" w14:textId="56365BC3" w:rsidR="00F70D9F" w:rsidRDefault="00194CE8" w:rsidP="001A75A9">
      <w:pPr>
        <w:spacing w:before="1" w:beforeAutospacing="1" w:after="1" w:afterAutospacing="1"/>
        <w:ind w:left="700" w:hanging="700"/>
        <w:jc w:val="both"/>
        <w:rPr>
          <w:sz w:val="24"/>
          <w:szCs w:val="24"/>
        </w:rPr>
      </w:pPr>
      <w:r>
        <w:rPr>
          <w:sz w:val="24"/>
          <w:szCs w:val="24"/>
        </w:rPr>
        <w:t xml:space="preserve">• La délibération du </w:t>
      </w:r>
      <w:r w:rsidR="001D4BE3">
        <w:rPr>
          <w:sz w:val="24"/>
          <w:szCs w:val="24"/>
        </w:rPr>
        <w:t>…………….</w:t>
      </w:r>
      <w:r>
        <w:rPr>
          <w:sz w:val="24"/>
          <w:szCs w:val="24"/>
        </w:rPr>
        <w:t xml:space="preserve"> </w:t>
      </w:r>
      <w:proofErr w:type="gramStart"/>
      <w:r>
        <w:rPr>
          <w:sz w:val="24"/>
          <w:szCs w:val="24"/>
        </w:rPr>
        <w:t>relative</w:t>
      </w:r>
      <w:proofErr w:type="gramEnd"/>
      <w:r>
        <w:rPr>
          <w:sz w:val="24"/>
          <w:szCs w:val="24"/>
        </w:rPr>
        <w:t xml:space="preserve"> à l'élection du </w:t>
      </w:r>
      <w:r w:rsidRPr="001A75A9">
        <w:rPr>
          <w:i/>
          <w:iCs/>
          <w:sz w:val="24"/>
          <w:szCs w:val="24"/>
        </w:rPr>
        <w:t>Président(e)</w:t>
      </w:r>
      <w:r w:rsidR="001D4BE3" w:rsidRPr="001A75A9">
        <w:rPr>
          <w:i/>
          <w:iCs/>
          <w:sz w:val="24"/>
          <w:szCs w:val="24"/>
        </w:rPr>
        <w:t xml:space="preserve">, </w:t>
      </w:r>
      <w:proofErr w:type="gramStart"/>
      <w:r w:rsidR="001D4BE3" w:rsidRPr="001A75A9">
        <w:rPr>
          <w:i/>
          <w:iCs/>
          <w:sz w:val="24"/>
          <w:szCs w:val="24"/>
        </w:rPr>
        <w:t xml:space="preserve">Maire, </w:t>
      </w:r>
      <w:r w:rsidRPr="001A75A9">
        <w:rPr>
          <w:i/>
          <w:iCs/>
          <w:sz w:val="24"/>
          <w:szCs w:val="24"/>
        </w:rPr>
        <w:t xml:space="preserve"> de</w:t>
      </w:r>
      <w:proofErr w:type="gramEnd"/>
      <w:r w:rsidRPr="001A75A9">
        <w:rPr>
          <w:i/>
          <w:iCs/>
          <w:sz w:val="24"/>
          <w:szCs w:val="24"/>
        </w:rPr>
        <w:t xml:space="preserve"> la </w:t>
      </w:r>
      <w:r w:rsidR="001D4BE3" w:rsidRPr="001A75A9">
        <w:rPr>
          <w:i/>
          <w:iCs/>
          <w:sz w:val="24"/>
          <w:szCs w:val="24"/>
        </w:rPr>
        <w:t>(collectivité)</w:t>
      </w:r>
      <w:r w:rsidR="001A75A9">
        <w:rPr>
          <w:i/>
          <w:iCs/>
          <w:sz w:val="24"/>
          <w:szCs w:val="24"/>
        </w:rPr>
        <w:t xml:space="preserve"> à déterminer en fonction de la collectivité</w:t>
      </w:r>
    </w:p>
    <w:p w14:paraId="0216EB5B" w14:textId="77777777" w:rsidR="001D4BE3" w:rsidRDefault="00194CE8" w:rsidP="001A75A9">
      <w:pPr>
        <w:spacing w:before="1" w:beforeAutospacing="1" w:after="1" w:afterAutospacing="1"/>
        <w:jc w:val="both"/>
        <w:rPr>
          <w:sz w:val="24"/>
          <w:szCs w:val="24"/>
        </w:rPr>
      </w:pPr>
      <w:r>
        <w:rPr>
          <w:sz w:val="24"/>
          <w:szCs w:val="24"/>
        </w:rPr>
        <w:t xml:space="preserve">Ouï le rapport ci-dessus, </w:t>
      </w:r>
    </w:p>
    <w:p w14:paraId="0F100C36" w14:textId="3BCB5209" w:rsidR="00F70D9F" w:rsidRDefault="00194CE8" w:rsidP="001A75A9">
      <w:pPr>
        <w:spacing w:before="1" w:beforeAutospacing="1" w:after="1" w:afterAutospacing="1"/>
        <w:jc w:val="both"/>
        <w:rPr>
          <w:sz w:val="24"/>
          <w:szCs w:val="24"/>
        </w:rPr>
      </w:pPr>
      <w:r>
        <w:rPr>
          <w:sz w:val="24"/>
          <w:szCs w:val="24"/>
        </w:rPr>
        <w:t xml:space="preserve">Considérant </w:t>
      </w:r>
    </w:p>
    <w:p w14:paraId="75B13374" w14:textId="73B17AA8" w:rsidR="00F70D9F" w:rsidRDefault="00194CE8" w:rsidP="001A75A9">
      <w:pPr>
        <w:spacing w:before="1" w:beforeAutospacing="1" w:after="1" w:afterAutospacing="1"/>
        <w:ind w:left="705" w:hanging="705"/>
        <w:jc w:val="both"/>
        <w:rPr>
          <w:sz w:val="24"/>
          <w:szCs w:val="24"/>
        </w:rPr>
      </w:pPr>
      <w:r>
        <w:rPr>
          <w:sz w:val="24"/>
          <w:szCs w:val="24"/>
        </w:rPr>
        <w:t xml:space="preserve">• La nécessité pour la </w:t>
      </w:r>
      <w:r w:rsidR="001D4BE3">
        <w:rPr>
          <w:sz w:val="24"/>
          <w:szCs w:val="24"/>
        </w:rPr>
        <w:t>(collectivité)</w:t>
      </w:r>
      <w:r>
        <w:rPr>
          <w:sz w:val="24"/>
          <w:szCs w:val="24"/>
        </w:rPr>
        <w:t xml:space="preserve"> de conduire une gestion active de la dette et de la trésorerie afin d'en réduire la charge et les risques financiers supportés par la collectivité. </w:t>
      </w:r>
    </w:p>
    <w:p w14:paraId="2A0FE00E" w14:textId="77777777" w:rsidR="00F70D9F" w:rsidRDefault="00194CE8" w:rsidP="001A75A9">
      <w:pPr>
        <w:spacing w:before="1" w:beforeAutospacing="1" w:after="1" w:afterAutospacing="1"/>
        <w:jc w:val="both"/>
        <w:rPr>
          <w:sz w:val="24"/>
          <w:szCs w:val="24"/>
        </w:rPr>
      </w:pPr>
      <w:r>
        <w:rPr>
          <w:sz w:val="24"/>
          <w:szCs w:val="24"/>
        </w:rPr>
        <w:t xml:space="preserve">Délibère </w:t>
      </w:r>
    </w:p>
    <w:p w14:paraId="04AE4253" w14:textId="77777777" w:rsidR="001D4BE3" w:rsidRDefault="001D4BE3" w:rsidP="001A75A9">
      <w:pPr>
        <w:spacing w:before="1" w:beforeAutospacing="1" w:after="1" w:afterAutospacing="1"/>
        <w:jc w:val="both"/>
        <w:rPr>
          <w:sz w:val="24"/>
          <w:szCs w:val="24"/>
        </w:rPr>
      </w:pPr>
    </w:p>
    <w:p w14:paraId="714DC6FB" w14:textId="77777777" w:rsidR="001A75A9" w:rsidRDefault="001A75A9" w:rsidP="001A75A9">
      <w:pPr>
        <w:spacing w:before="1" w:beforeAutospacing="1" w:after="1" w:afterAutospacing="1"/>
        <w:jc w:val="both"/>
        <w:rPr>
          <w:sz w:val="24"/>
          <w:szCs w:val="24"/>
        </w:rPr>
      </w:pPr>
    </w:p>
    <w:p w14:paraId="1905BDFE" w14:textId="77777777" w:rsidR="001A75A9" w:rsidRDefault="001A75A9" w:rsidP="001A75A9">
      <w:pPr>
        <w:spacing w:before="1" w:beforeAutospacing="1" w:after="1" w:afterAutospacing="1"/>
        <w:jc w:val="both"/>
        <w:rPr>
          <w:sz w:val="24"/>
          <w:szCs w:val="24"/>
        </w:rPr>
      </w:pPr>
    </w:p>
    <w:p w14:paraId="6D7F51ED" w14:textId="77777777" w:rsidR="001A75A9" w:rsidRDefault="001A75A9" w:rsidP="001A75A9">
      <w:pPr>
        <w:spacing w:before="1" w:beforeAutospacing="1" w:after="1" w:afterAutospacing="1"/>
        <w:jc w:val="both"/>
        <w:rPr>
          <w:sz w:val="24"/>
          <w:szCs w:val="24"/>
        </w:rPr>
      </w:pPr>
    </w:p>
    <w:p w14:paraId="11487FDF" w14:textId="77777777" w:rsidR="001A75A9" w:rsidRDefault="001A75A9" w:rsidP="001A75A9">
      <w:pPr>
        <w:spacing w:before="1" w:beforeAutospacing="1" w:after="1" w:afterAutospacing="1"/>
        <w:jc w:val="both"/>
        <w:rPr>
          <w:sz w:val="24"/>
          <w:szCs w:val="24"/>
        </w:rPr>
      </w:pPr>
    </w:p>
    <w:p w14:paraId="2B315386" w14:textId="77777777" w:rsidR="001A75A9" w:rsidRDefault="001A75A9" w:rsidP="001A75A9">
      <w:pPr>
        <w:spacing w:before="1" w:beforeAutospacing="1" w:after="1" w:afterAutospacing="1"/>
        <w:jc w:val="both"/>
        <w:rPr>
          <w:sz w:val="24"/>
          <w:szCs w:val="24"/>
        </w:rPr>
      </w:pPr>
    </w:p>
    <w:p w14:paraId="3D7BF9E4" w14:textId="7ABB7617" w:rsidR="00F70D9F" w:rsidRDefault="00194CE8" w:rsidP="001A75A9">
      <w:pPr>
        <w:spacing w:before="1" w:beforeAutospacing="1" w:after="1" w:afterAutospacing="1"/>
        <w:jc w:val="both"/>
        <w:rPr>
          <w:sz w:val="24"/>
          <w:szCs w:val="24"/>
        </w:rPr>
      </w:pPr>
      <w:r>
        <w:rPr>
          <w:sz w:val="24"/>
          <w:szCs w:val="24"/>
        </w:rPr>
        <w:t xml:space="preserve">Article </w:t>
      </w:r>
      <w:proofErr w:type="gramStart"/>
      <w:r>
        <w:rPr>
          <w:sz w:val="24"/>
          <w:szCs w:val="24"/>
        </w:rPr>
        <w:t>1:</w:t>
      </w:r>
      <w:proofErr w:type="gramEnd"/>
      <w:r>
        <w:rPr>
          <w:sz w:val="24"/>
          <w:szCs w:val="24"/>
        </w:rPr>
        <w:t xml:space="preserve"> </w:t>
      </w:r>
    </w:p>
    <w:p w14:paraId="582E73BF" w14:textId="45AD9483" w:rsidR="00F70D9F" w:rsidRDefault="00194CE8" w:rsidP="001A75A9">
      <w:pPr>
        <w:spacing w:before="1" w:beforeAutospacing="1" w:after="1" w:afterAutospacing="1"/>
        <w:jc w:val="both"/>
        <w:rPr>
          <w:sz w:val="24"/>
          <w:szCs w:val="24"/>
        </w:rPr>
      </w:pPr>
      <w:r>
        <w:rPr>
          <w:sz w:val="24"/>
          <w:szCs w:val="24"/>
        </w:rPr>
        <w:t xml:space="preserve">Par délégation de compétence, en matière d'emprunts bancaires, </w:t>
      </w:r>
      <w:r w:rsidR="001D4BE3">
        <w:rPr>
          <w:sz w:val="24"/>
          <w:szCs w:val="24"/>
        </w:rPr>
        <w:t>(ex</w:t>
      </w:r>
      <w:r>
        <w:rPr>
          <w:sz w:val="24"/>
          <w:szCs w:val="24"/>
        </w:rPr>
        <w:t>é</w:t>
      </w:r>
      <w:r w:rsidR="001D4BE3">
        <w:rPr>
          <w:sz w:val="24"/>
          <w:szCs w:val="24"/>
        </w:rPr>
        <w:t>cutif local)</w:t>
      </w:r>
      <w:r>
        <w:rPr>
          <w:sz w:val="24"/>
          <w:szCs w:val="24"/>
        </w:rPr>
        <w:t xml:space="preserve"> est autorisé</w:t>
      </w:r>
      <w:r w:rsidR="001D4BE3">
        <w:rPr>
          <w:sz w:val="24"/>
          <w:szCs w:val="24"/>
        </w:rPr>
        <w:t>(e)</w:t>
      </w:r>
      <w:r>
        <w:rPr>
          <w:sz w:val="24"/>
          <w:szCs w:val="24"/>
        </w:rPr>
        <w:t xml:space="preserve"> à procéder à la réalisation des emprunts destinés au financement des investissements prévus par le budget, dans la limite du montant inscrit des crédits ouverts (budget voté et décisions modificatives), et passer à cet effet les actes nécessaires. </w:t>
      </w:r>
    </w:p>
    <w:p w14:paraId="66E1493D" w14:textId="77777777" w:rsidR="001A75A9" w:rsidRDefault="001A75A9" w:rsidP="001A75A9">
      <w:pPr>
        <w:spacing w:before="1" w:beforeAutospacing="1" w:after="1" w:afterAutospacing="1"/>
        <w:jc w:val="both"/>
        <w:rPr>
          <w:i/>
          <w:iCs/>
          <w:sz w:val="24"/>
          <w:szCs w:val="24"/>
        </w:rPr>
      </w:pPr>
      <w:r>
        <w:rPr>
          <w:i/>
          <w:iCs/>
          <w:sz w:val="24"/>
          <w:szCs w:val="24"/>
        </w:rPr>
        <w:t>(Facultatif à adapter selon le niveau d’encadrement souhaité</w:t>
      </w:r>
    </w:p>
    <w:p w14:paraId="091B5103" w14:textId="644930C8" w:rsidR="00F70D9F" w:rsidRPr="001A75A9" w:rsidRDefault="001A75A9" w:rsidP="001A75A9">
      <w:pPr>
        <w:spacing w:before="1" w:beforeAutospacing="1" w:after="1" w:afterAutospacing="1"/>
        <w:jc w:val="both"/>
        <w:rPr>
          <w:i/>
          <w:iCs/>
          <w:sz w:val="24"/>
          <w:szCs w:val="24"/>
        </w:rPr>
      </w:pPr>
      <w:proofErr w:type="gramStart"/>
      <w:r>
        <w:rPr>
          <w:i/>
          <w:iCs/>
          <w:sz w:val="24"/>
          <w:szCs w:val="24"/>
        </w:rPr>
        <w:t>)</w:t>
      </w:r>
      <w:r w:rsidR="00194CE8" w:rsidRPr="001A75A9">
        <w:rPr>
          <w:i/>
          <w:iCs/>
          <w:sz w:val="24"/>
          <w:szCs w:val="24"/>
        </w:rPr>
        <w:t>Ces</w:t>
      </w:r>
      <w:proofErr w:type="gramEnd"/>
      <w:r w:rsidR="00194CE8" w:rsidRPr="001A75A9">
        <w:rPr>
          <w:i/>
          <w:iCs/>
          <w:sz w:val="24"/>
          <w:szCs w:val="24"/>
        </w:rPr>
        <w:t xml:space="preserve"> emprunts pourront être : </w:t>
      </w:r>
    </w:p>
    <w:p w14:paraId="77FFA5C5" w14:textId="77777777" w:rsidR="00F70D9F" w:rsidRPr="001A75A9" w:rsidRDefault="00194CE8" w:rsidP="001A75A9">
      <w:pPr>
        <w:spacing w:before="1" w:beforeAutospacing="1" w:after="1" w:afterAutospacing="1"/>
        <w:jc w:val="both"/>
        <w:rPr>
          <w:i/>
          <w:iCs/>
          <w:sz w:val="24"/>
          <w:szCs w:val="24"/>
        </w:rPr>
      </w:pPr>
      <w:r w:rsidRPr="001A75A9">
        <w:rPr>
          <w:i/>
          <w:iCs/>
          <w:sz w:val="24"/>
          <w:szCs w:val="24"/>
        </w:rPr>
        <w:t xml:space="preserve">- des emprunts bancaires classiques à taux fixe et/ou à taux variable avec option multi-index ; </w:t>
      </w:r>
    </w:p>
    <w:p w14:paraId="5876FA3A" w14:textId="09EB6D89" w:rsidR="00F70D9F" w:rsidRPr="001A75A9" w:rsidRDefault="00194CE8" w:rsidP="001A75A9">
      <w:pPr>
        <w:spacing w:before="1" w:beforeAutospacing="1" w:after="1" w:afterAutospacing="1"/>
        <w:jc w:val="both"/>
        <w:rPr>
          <w:i/>
          <w:iCs/>
          <w:sz w:val="24"/>
          <w:szCs w:val="24"/>
        </w:rPr>
      </w:pPr>
      <w:r w:rsidRPr="001A75A9">
        <w:rPr>
          <w:i/>
          <w:iCs/>
          <w:sz w:val="24"/>
          <w:szCs w:val="24"/>
        </w:rPr>
        <w:t xml:space="preserve">- des emprunts contractés avec l'Agence France Locale au sein de laquelle la </w:t>
      </w:r>
      <w:r w:rsidR="001D4BE3" w:rsidRPr="001A75A9">
        <w:rPr>
          <w:i/>
          <w:iCs/>
          <w:sz w:val="24"/>
          <w:szCs w:val="24"/>
        </w:rPr>
        <w:t>(collectivité) est adhérente,</w:t>
      </w:r>
    </w:p>
    <w:p w14:paraId="676A6693" w14:textId="466C94C0" w:rsidR="00F70D9F" w:rsidRPr="001A75A9" w:rsidRDefault="00194CE8" w:rsidP="001A75A9">
      <w:pPr>
        <w:spacing w:before="1" w:beforeAutospacing="1" w:after="1" w:afterAutospacing="1"/>
        <w:jc w:val="both"/>
        <w:rPr>
          <w:i/>
          <w:iCs/>
          <w:sz w:val="24"/>
          <w:szCs w:val="24"/>
        </w:rPr>
      </w:pPr>
      <w:r w:rsidRPr="001A75A9">
        <w:rPr>
          <w:i/>
          <w:iCs/>
          <w:sz w:val="24"/>
          <w:szCs w:val="24"/>
        </w:rPr>
        <w:t>- des emprunts revolving</w:t>
      </w:r>
      <w:r w:rsidR="001A75A9">
        <w:rPr>
          <w:i/>
          <w:iCs/>
          <w:sz w:val="24"/>
          <w:szCs w:val="24"/>
        </w:rPr>
        <w:t>…</w:t>
      </w:r>
      <w:r w:rsidRPr="001A75A9">
        <w:rPr>
          <w:i/>
          <w:iCs/>
          <w:sz w:val="24"/>
          <w:szCs w:val="24"/>
        </w:rPr>
        <w:t xml:space="preserve"> </w:t>
      </w:r>
    </w:p>
    <w:p w14:paraId="52DA33EF" w14:textId="77777777" w:rsidR="001D4BE3" w:rsidRPr="001A75A9" w:rsidRDefault="00194CE8" w:rsidP="001A75A9">
      <w:pPr>
        <w:spacing w:before="1" w:beforeAutospacing="1" w:after="1" w:afterAutospacing="1"/>
        <w:jc w:val="both"/>
        <w:rPr>
          <w:i/>
          <w:iCs/>
          <w:sz w:val="24"/>
          <w:szCs w:val="24"/>
        </w:rPr>
      </w:pPr>
      <w:r w:rsidRPr="001A75A9">
        <w:rPr>
          <w:i/>
          <w:iCs/>
          <w:sz w:val="24"/>
          <w:szCs w:val="24"/>
        </w:rPr>
        <w:t xml:space="preserve">Les index de référence des contrats d'emprunts pourront être : </w:t>
      </w:r>
    </w:p>
    <w:p w14:paraId="77EDF7A1" w14:textId="27D5DF09" w:rsidR="00F70D9F" w:rsidRPr="001A75A9" w:rsidRDefault="00194CE8" w:rsidP="001A75A9">
      <w:pPr>
        <w:spacing w:before="1" w:beforeAutospacing="1" w:after="1" w:afterAutospacing="1"/>
        <w:jc w:val="both"/>
        <w:rPr>
          <w:i/>
          <w:iCs/>
          <w:sz w:val="24"/>
          <w:szCs w:val="24"/>
        </w:rPr>
      </w:pPr>
      <w:r w:rsidRPr="001A75A9">
        <w:rPr>
          <w:i/>
          <w:iCs/>
          <w:sz w:val="24"/>
          <w:szCs w:val="24"/>
        </w:rPr>
        <w:t xml:space="preserve">- le taux fixe ; </w:t>
      </w:r>
    </w:p>
    <w:p w14:paraId="7F41E0B5" w14:textId="0A06CB03" w:rsidR="00F70D9F" w:rsidRPr="001A75A9" w:rsidRDefault="00194CE8" w:rsidP="001A75A9">
      <w:pPr>
        <w:spacing w:before="1" w:beforeAutospacing="1" w:after="1" w:afterAutospacing="1"/>
        <w:jc w:val="both"/>
        <w:rPr>
          <w:i/>
          <w:iCs/>
          <w:sz w:val="24"/>
          <w:szCs w:val="24"/>
        </w:rPr>
      </w:pPr>
      <w:r w:rsidRPr="001A75A9">
        <w:rPr>
          <w:i/>
          <w:iCs/>
          <w:sz w:val="24"/>
          <w:szCs w:val="24"/>
        </w:rPr>
        <w:t>- les indices monétaires de la zone Euro</w:t>
      </w:r>
      <w:r w:rsidR="001A75A9">
        <w:rPr>
          <w:i/>
          <w:iCs/>
          <w:sz w:val="24"/>
          <w:szCs w:val="24"/>
        </w:rPr>
        <w:t xml:space="preserve"> </w:t>
      </w:r>
      <w:r w:rsidRPr="001A75A9">
        <w:rPr>
          <w:i/>
          <w:iCs/>
          <w:sz w:val="24"/>
          <w:szCs w:val="24"/>
        </w:rPr>
        <w:t xml:space="preserve">; </w:t>
      </w:r>
    </w:p>
    <w:p w14:paraId="1D567E76" w14:textId="1660E910" w:rsidR="00F70D9F" w:rsidRPr="001A75A9" w:rsidRDefault="00194CE8" w:rsidP="001A75A9">
      <w:pPr>
        <w:spacing w:before="1" w:beforeAutospacing="1" w:after="1" w:afterAutospacing="1"/>
        <w:jc w:val="both"/>
        <w:rPr>
          <w:i/>
          <w:iCs/>
          <w:sz w:val="24"/>
          <w:szCs w:val="24"/>
        </w:rPr>
      </w:pPr>
      <w:r w:rsidRPr="001A75A9">
        <w:rPr>
          <w:i/>
          <w:iCs/>
          <w:sz w:val="24"/>
          <w:szCs w:val="24"/>
        </w:rPr>
        <w:t xml:space="preserve">- les indices du marché obligataire ; </w:t>
      </w:r>
    </w:p>
    <w:p w14:paraId="5E847F4B" w14:textId="395B1FF8" w:rsidR="00F70D9F" w:rsidRPr="001A75A9" w:rsidRDefault="00194CE8" w:rsidP="001A75A9">
      <w:pPr>
        <w:spacing w:before="1" w:beforeAutospacing="1" w:after="1" w:afterAutospacing="1"/>
        <w:jc w:val="both"/>
        <w:rPr>
          <w:i/>
          <w:iCs/>
          <w:sz w:val="24"/>
          <w:szCs w:val="24"/>
        </w:rPr>
      </w:pPr>
      <w:r w:rsidRPr="001A75A9">
        <w:rPr>
          <w:i/>
          <w:iCs/>
          <w:sz w:val="24"/>
          <w:szCs w:val="24"/>
        </w:rPr>
        <w:t>- les taux du livret A</w:t>
      </w:r>
      <w:r w:rsidR="001A75A9">
        <w:rPr>
          <w:i/>
          <w:iCs/>
          <w:sz w:val="24"/>
          <w:szCs w:val="24"/>
        </w:rPr>
        <w:t>…</w:t>
      </w:r>
      <w:r w:rsidRPr="001A75A9">
        <w:rPr>
          <w:i/>
          <w:iCs/>
          <w:sz w:val="24"/>
          <w:szCs w:val="24"/>
        </w:rPr>
        <w:t xml:space="preserve"> </w:t>
      </w:r>
    </w:p>
    <w:p w14:paraId="1C144939" w14:textId="67694BA4" w:rsidR="00F70D9F" w:rsidRDefault="00194CE8" w:rsidP="001A75A9">
      <w:pPr>
        <w:spacing w:before="1" w:beforeAutospacing="1" w:after="1" w:afterAutospacing="1"/>
        <w:jc w:val="both"/>
        <w:rPr>
          <w:sz w:val="24"/>
          <w:szCs w:val="24"/>
        </w:rPr>
      </w:pPr>
      <w:r>
        <w:rPr>
          <w:sz w:val="24"/>
          <w:szCs w:val="24"/>
        </w:rPr>
        <w:t xml:space="preserve">En aucun cas, le degré de risque des emprunts ne pourra dépasser les niveaux </w:t>
      </w:r>
      <w:r w:rsidRPr="001A75A9">
        <w:rPr>
          <w:i/>
          <w:iCs/>
          <w:sz w:val="24"/>
          <w:szCs w:val="24"/>
        </w:rPr>
        <w:t>A 1 et B1</w:t>
      </w:r>
      <w:r>
        <w:rPr>
          <w:sz w:val="24"/>
          <w:szCs w:val="24"/>
        </w:rPr>
        <w:t xml:space="preserve"> </w:t>
      </w:r>
      <w:r w:rsidR="001A75A9" w:rsidRPr="001A75A9">
        <w:rPr>
          <w:i/>
          <w:iCs/>
          <w:sz w:val="24"/>
          <w:szCs w:val="24"/>
        </w:rPr>
        <w:t>(préconisation)</w:t>
      </w:r>
      <w:r w:rsidR="001A75A9">
        <w:rPr>
          <w:sz w:val="24"/>
          <w:szCs w:val="24"/>
        </w:rPr>
        <w:t xml:space="preserve"> </w:t>
      </w:r>
      <w:r>
        <w:rPr>
          <w:sz w:val="24"/>
          <w:szCs w:val="24"/>
        </w:rPr>
        <w:t xml:space="preserve">figurant dans la circulaire de juin 2010, dite la « charte </w:t>
      </w:r>
      <w:proofErr w:type="spellStart"/>
      <w:r>
        <w:rPr>
          <w:sz w:val="24"/>
          <w:szCs w:val="24"/>
        </w:rPr>
        <w:t>Gissler</w:t>
      </w:r>
      <w:proofErr w:type="spellEnd"/>
      <w:r>
        <w:rPr>
          <w:sz w:val="24"/>
          <w:szCs w:val="24"/>
        </w:rPr>
        <w:t xml:space="preserve"> ». </w:t>
      </w:r>
    </w:p>
    <w:p w14:paraId="5149D58A" w14:textId="4C0931BB" w:rsidR="00F70D9F" w:rsidRPr="001A75A9" w:rsidRDefault="00194CE8" w:rsidP="001A75A9">
      <w:pPr>
        <w:spacing w:before="1" w:beforeAutospacing="1" w:after="1" w:afterAutospacing="1"/>
        <w:jc w:val="both"/>
        <w:rPr>
          <w:i/>
          <w:iCs/>
          <w:sz w:val="24"/>
          <w:szCs w:val="24"/>
        </w:rPr>
      </w:pPr>
      <w:r w:rsidRPr="001A75A9">
        <w:rPr>
          <w:i/>
          <w:iCs/>
          <w:sz w:val="24"/>
          <w:szCs w:val="24"/>
        </w:rPr>
        <w:t xml:space="preserve">Ces emprunts pourront comporter une ou plusieurs caractéristiques ci-après </w:t>
      </w:r>
      <w:r w:rsidR="001A75A9" w:rsidRPr="001A75A9">
        <w:rPr>
          <w:i/>
          <w:iCs/>
          <w:sz w:val="24"/>
          <w:szCs w:val="24"/>
        </w:rPr>
        <w:t>(facultatif à adapter</w:t>
      </w:r>
      <w:proofErr w:type="gramStart"/>
      <w:r w:rsidR="001A75A9" w:rsidRPr="001A75A9">
        <w:rPr>
          <w:i/>
          <w:iCs/>
          <w:sz w:val="24"/>
          <w:szCs w:val="24"/>
        </w:rPr>
        <w:t>)</w:t>
      </w:r>
      <w:r w:rsidRPr="001A75A9">
        <w:rPr>
          <w:i/>
          <w:iCs/>
          <w:sz w:val="24"/>
          <w:szCs w:val="24"/>
        </w:rPr>
        <w:t>:</w:t>
      </w:r>
      <w:proofErr w:type="gramEnd"/>
      <w:r w:rsidRPr="001A75A9">
        <w:rPr>
          <w:i/>
          <w:iCs/>
          <w:sz w:val="24"/>
          <w:szCs w:val="24"/>
        </w:rPr>
        <w:t xml:space="preserve"> </w:t>
      </w:r>
    </w:p>
    <w:p w14:paraId="1891F410" w14:textId="77777777" w:rsidR="00F70D9F" w:rsidRPr="001A75A9" w:rsidRDefault="00194CE8" w:rsidP="001A75A9">
      <w:pPr>
        <w:spacing w:before="1" w:beforeAutospacing="1" w:after="1" w:afterAutospacing="1"/>
        <w:jc w:val="both"/>
        <w:rPr>
          <w:i/>
          <w:iCs/>
          <w:sz w:val="24"/>
          <w:szCs w:val="24"/>
        </w:rPr>
      </w:pPr>
      <w:r w:rsidRPr="001A75A9">
        <w:rPr>
          <w:i/>
          <w:iCs/>
          <w:sz w:val="24"/>
          <w:szCs w:val="24"/>
        </w:rPr>
        <w:t xml:space="preserve">- la faculté de passer du taux variable au taux fixe ou du taux fixe au taux variable ; </w:t>
      </w:r>
    </w:p>
    <w:p w14:paraId="324CD6FD" w14:textId="77777777" w:rsidR="00F70D9F" w:rsidRPr="001A75A9" w:rsidRDefault="00194CE8" w:rsidP="001A75A9">
      <w:pPr>
        <w:spacing w:before="1" w:beforeAutospacing="1" w:after="1" w:afterAutospacing="1"/>
        <w:jc w:val="both"/>
        <w:rPr>
          <w:i/>
          <w:iCs/>
          <w:sz w:val="24"/>
          <w:szCs w:val="24"/>
        </w:rPr>
      </w:pPr>
      <w:r w:rsidRPr="001A75A9">
        <w:rPr>
          <w:i/>
          <w:iCs/>
          <w:sz w:val="24"/>
          <w:szCs w:val="24"/>
        </w:rPr>
        <w:t xml:space="preserve">- la faculté de modifier une ou plusieurs fois l'index relatif au calcul du ou des taux d'intérêt ; </w:t>
      </w:r>
    </w:p>
    <w:p w14:paraId="48E08532" w14:textId="77777777" w:rsidR="00F70D9F" w:rsidRPr="001A75A9" w:rsidRDefault="00194CE8" w:rsidP="001A75A9">
      <w:pPr>
        <w:spacing w:before="1" w:beforeAutospacing="1" w:after="1" w:afterAutospacing="1"/>
        <w:jc w:val="both"/>
        <w:rPr>
          <w:i/>
          <w:iCs/>
          <w:sz w:val="24"/>
          <w:szCs w:val="24"/>
        </w:rPr>
      </w:pPr>
      <w:r w:rsidRPr="001A75A9">
        <w:rPr>
          <w:i/>
          <w:iCs/>
          <w:sz w:val="24"/>
          <w:szCs w:val="24"/>
        </w:rPr>
        <w:t xml:space="preserve">- la faculté de procéder à des tirages échelonnés dans le temps avec la possibilité de remboursement </w:t>
      </w:r>
    </w:p>
    <w:p w14:paraId="6862AE79" w14:textId="77777777" w:rsidR="00F70D9F" w:rsidRPr="001A75A9" w:rsidRDefault="00194CE8" w:rsidP="001A75A9">
      <w:pPr>
        <w:spacing w:before="1" w:beforeAutospacing="1" w:after="1" w:afterAutospacing="1"/>
        <w:jc w:val="both"/>
        <w:rPr>
          <w:i/>
          <w:iCs/>
          <w:sz w:val="24"/>
          <w:szCs w:val="24"/>
        </w:rPr>
      </w:pPr>
      <w:proofErr w:type="gramStart"/>
      <w:r w:rsidRPr="001A75A9">
        <w:rPr>
          <w:i/>
          <w:iCs/>
          <w:sz w:val="24"/>
          <w:szCs w:val="24"/>
        </w:rPr>
        <w:t>anticipé</w:t>
      </w:r>
      <w:proofErr w:type="gramEnd"/>
      <w:r w:rsidRPr="001A75A9">
        <w:rPr>
          <w:i/>
          <w:iCs/>
          <w:sz w:val="24"/>
          <w:szCs w:val="24"/>
        </w:rPr>
        <w:t xml:space="preserve"> et/ou de consolidation ; </w:t>
      </w:r>
    </w:p>
    <w:p w14:paraId="2CCC3399" w14:textId="6ECBA328" w:rsidR="00F70D9F" w:rsidRPr="001A75A9" w:rsidRDefault="00194CE8" w:rsidP="001A75A9">
      <w:pPr>
        <w:spacing w:before="1" w:beforeAutospacing="1" w:after="1" w:afterAutospacing="1"/>
        <w:jc w:val="both"/>
        <w:rPr>
          <w:i/>
          <w:iCs/>
          <w:sz w:val="24"/>
          <w:szCs w:val="24"/>
        </w:rPr>
      </w:pPr>
      <w:r w:rsidRPr="001A75A9">
        <w:rPr>
          <w:i/>
          <w:iCs/>
          <w:sz w:val="24"/>
          <w:szCs w:val="24"/>
        </w:rPr>
        <w:t>- la faculté de remboursement in fine ou de remboursement linéaire</w:t>
      </w:r>
      <w:r w:rsidR="001D4BE3" w:rsidRPr="001A75A9">
        <w:rPr>
          <w:i/>
          <w:iCs/>
          <w:sz w:val="24"/>
          <w:szCs w:val="24"/>
        </w:rPr>
        <w:t xml:space="preserve"> ou de remboursement ligne à ligne</w:t>
      </w:r>
      <w:r w:rsidRPr="001A75A9">
        <w:rPr>
          <w:i/>
          <w:iCs/>
          <w:sz w:val="24"/>
          <w:szCs w:val="24"/>
        </w:rPr>
        <w:t xml:space="preserve"> </w:t>
      </w:r>
    </w:p>
    <w:p w14:paraId="30E42DAE" w14:textId="162D1F56" w:rsidR="00F70D9F" w:rsidRDefault="00194CE8" w:rsidP="001A75A9">
      <w:pPr>
        <w:spacing w:before="1" w:beforeAutospacing="1" w:after="1" w:afterAutospacing="1"/>
        <w:jc w:val="both"/>
        <w:rPr>
          <w:sz w:val="24"/>
          <w:szCs w:val="24"/>
        </w:rPr>
      </w:pPr>
      <w:r>
        <w:rPr>
          <w:sz w:val="24"/>
          <w:szCs w:val="24"/>
        </w:rPr>
        <w:t xml:space="preserve">Afin de réaliser des opérations financières utiles à la gestion des emprunts et passer à cet effet les actes nécessaires, au titre de cette délégation, pendant toute la durée du mandat, </w:t>
      </w:r>
      <w:r w:rsidR="001D4BE3">
        <w:rPr>
          <w:sz w:val="24"/>
          <w:szCs w:val="24"/>
        </w:rPr>
        <w:t>(exécutif local)</w:t>
      </w:r>
      <w:r>
        <w:rPr>
          <w:sz w:val="24"/>
          <w:szCs w:val="24"/>
        </w:rPr>
        <w:t xml:space="preserve"> pourra : </w:t>
      </w:r>
    </w:p>
    <w:p w14:paraId="3E7ED3E9" w14:textId="66B16109" w:rsidR="001D4BE3" w:rsidRDefault="00194CE8" w:rsidP="001A75A9">
      <w:pPr>
        <w:pStyle w:val="Paragraphedeliste"/>
        <w:numPr>
          <w:ilvl w:val="0"/>
          <w:numId w:val="1"/>
        </w:numPr>
        <w:spacing w:before="1" w:beforeAutospacing="1" w:after="1" w:afterAutospacing="1"/>
        <w:jc w:val="both"/>
        <w:rPr>
          <w:sz w:val="24"/>
          <w:szCs w:val="24"/>
        </w:rPr>
      </w:pPr>
      <w:r w:rsidRPr="001D4BE3">
        <w:rPr>
          <w:sz w:val="24"/>
          <w:szCs w:val="24"/>
        </w:rPr>
        <w:t xml:space="preserve">Procéder au remboursement anticipé des emprunts en cours, avec ou sans indemnité ou </w:t>
      </w:r>
      <w:r w:rsidR="001A75A9">
        <w:rPr>
          <w:sz w:val="24"/>
          <w:szCs w:val="24"/>
        </w:rPr>
        <w:t xml:space="preserve">à la </w:t>
      </w:r>
      <w:r w:rsidRPr="001D4BE3">
        <w:rPr>
          <w:sz w:val="24"/>
          <w:szCs w:val="24"/>
        </w:rPr>
        <w:t xml:space="preserve">résiliation anticipée selon les termes convenus avec les établissements prêteurs, et contracter éventuellement tout contrat d'emprunt ou avenant de substitution, avec la possibilité d'allonger la durée de l'emprunt pour financer le capital restant dû et, le cas échéant, les indemnités compensatrices ou de résiliation anticipée ; </w:t>
      </w:r>
    </w:p>
    <w:p w14:paraId="04CF58BF" w14:textId="77777777" w:rsidR="001A75A9" w:rsidRDefault="001A75A9" w:rsidP="001A75A9">
      <w:pPr>
        <w:spacing w:before="1" w:beforeAutospacing="1" w:after="1" w:afterAutospacing="1"/>
        <w:jc w:val="both"/>
        <w:rPr>
          <w:sz w:val="24"/>
          <w:szCs w:val="24"/>
        </w:rPr>
      </w:pPr>
    </w:p>
    <w:p w14:paraId="2BA81E5A" w14:textId="77777777" w:rsidR="001A75A9" w:rsidRDefault="001A75A9" w:rsidP="001A75A9">
      <w:pPr>
        <w:spacing w:before="1" w:beforeAutospacing="1" w:after="1" w:afterAutospacing="1"/>
        <w:jc w:val="both"/>
        <w:rPr>
          <w:sz w:val="24"/>
          <w:szCs w:val="24"/>
        </w:rPr>
      </w:pPr>
    </w:p>
    <w:p w14:paraId="207FE944" w14:textId="77777777" w:rsidR="001A75A9" w:rsidRPr="001A75A9" w:rsidRDefault="001A75A9" w:rsidP="001A75A9">
      <w:pPr>
        <w:spacing w:before="1" w:beforeAutospacing="1" w:after="1" w:afterAutospacing="1"/>
        <w:jc w:val="both"/>
        <w:rPr>
          <w:sz w:val="24"/>
          <w:szCs w:val="24"/>
        </w:rPr>
      </w:pPr>
    </w:p>
    <w:p w14:paraId="275D1974" w14:textId="26F989FB" w:rsidR="00F70D9F" w:rsidRPr="001D4BE3" w:rsidRDefault="00194CE8" w:rsidP="001A75A9">
      <w:pPr>
        <w:pStyle w:val="Paragraphedeliste"/>
        <w:numPr>
          <w:ilvl w:val="0"/>
          <w:numId w:val="1"/>
        </w:numPr>
        <w:spacing w:before="1" w:beforeAutospacing="1" w:after="1" w:afterAutospacing="1"/>
        <w:jc w:val="both"/>
        <w:rPr>
          <w:sz w:val="24"/>
          <w:szCs w:val="24"/>
        </w:rPr>
      </w:pPr>
      <w:r w:rsidRPr="001D4BE3">
        <w:rPr>
          <w:sz w:val="24"/>
          <w:szCs w:val="24"/>
        </w:rPr>
        <w:t xml:space="preserve">Plus généralement, décider de toutes opérations financières utiles à la gestion des emprunts. </w:t>
      </w:r>
    </w:p>
    <w:p w14:paraId="559BB43A" w14:textId="77777777" w:rsidR="001D4BE3" w:rsidRDefault="001D4BE3" w:rsidP="001A75A9">
      <w:pPr>
        <w:spacing w:before="1" w:beforeAutospacing="1" w:after="1" w:afterAutospacing="1"/>
        <w:jc w:val="both"/>
        <w:rPr>
          <w:sz w:val="24"/>
          <w:szCs w:val="24"/>
        </w:rPr>
      </w:pPr>
    </w:p>
    <w:p w14:paraId="39A63B1A" w14:textId="5034E1C6" w:rsidR="00F70D9F" w:rsidRDefault="00194CE8" w:rsidP="001A75A9">
      <w:pPr>
        <w:spacing w:before="1" w:beforeAutospacing="1" w:after="1" w:afterAutospacing="1"/>
        <w:jc w:val="both"/>
        <w:rPr>
          <w:sz w:val="24"/>
          <w:szCs w:val="24"/>
        </w:rPr>
      </w:pPr>
      <w:r>
        <w:rPr>
          <w:sz w:val="24"/>
          <w:szCs w:val="24"/>
        </w:rPr>
        <w:t xml:space="preserve">Pour ce faire, </w:t>
      </w:r>
      <w:r w:rsidR="001D4BE3">
        <w:rPr>
          <w:sz w:val="24"/>
          <w:szCs w:val="24"/>
        </w:rPr>
        <w:t>(exécutif local)</w:t>
      </w:r>
      <w:r>
        <w:rPr>
          <w:sz w:val="24"/>
          <w:szCs w:val="24"/>
        </w:rPr>
        <w:t xml:space="preserve"> est autorisé</w:t>
      </w:r>
      <w:r w:rsidR="001D4BE3">
        <w:rPr>
          <w:sz w:val="24"/>
          <w:szCs w:val="24"/>
        </w:rPr>
        <w:t>(</w:t>
      </w:r>
      <w:r>
        <w:rPr>
          <w:sz w:val="24"/>
          <w:szCs w:val="24"/>
        </w:rPr>
        <w:t>e</w:t>
      </w:r>
      <w:r w:rsidR="001D4BE3">
        <w:rPr>
          <w:sz w:val="24"/>
          <w:szCs w:val="24"/>
        </w:rPr>
        <w:t>)</w:t>
      </w:r>
      <w:r>
        <w:rPr>
          <w:sz w:val="24"/>
          <w:szCs w:val="24"/>
        </w:rPr>
        <w:t xml:space="preserve"> à : </w:t>
      </w:r>
    </w:p>
    <w:p w14:paraId="3936249F" w14:textId="77777777" w:rsidR="00F70D9F" w:rsidRDefault="00194CE8" w:rsidP="001A75A9">
      <w:pPr>
        <w:spacing w:before="1" w:beforeAutospacing="1" w:after="1" w:afterAutospacing="1"/>
        <w:jc w:val="both"/>
        <w:rPr>
          <w:sz w:val="24"/>
          <w:szCs w:val="24"/>
        </w:rPr>
      </w:pPr>
      <w:r>
        <w:rPr>
          <w:sz w:val="24"/>
          <w:szCs w:val="24"/>
        </w:rPr>
        <w:t xml:space="preserve">- lancer des consultations d'emprunts auprès de plusieurs établissements financiers et à choisir, à l'intérieur de l'enveloppe d'emprunts autorisés, les meilleures offres au regard des conditions proposées ; </w:t>
      </w:r>
    </w:p>
    <w:p w14:paraId="6D27A8DF" w14:textId="77777777" w:rsidR="00F70D9F" w:rsidRDefault="00194CE8" w:rsidP="001A75A9">
      <w:pPr>
        <w:spacing w:before="1" w:beforeAutospacing="1" w:after="1" w:afterAutospacing="1"/>
        <w:jc w:val="both"/>
        <w:rPr>
          <w:sz w:val="24"/>
          <w:szCs w:val="24"/>
        </w:rPr>
      </w:pPr>
      <w:r>
        <w:rPr>
          <w:sz w:val="24"/>
          <w:szCs w:val="24"/>
        </w:rPr>
        <w:t xml:space="preserve">- passer les ordres pour effectuer l'opération financière ou le cas échéant les résilier ; </w:t>
      </w:r>
    </w:p>
    <w:p w14:paraId="25866D4C" w14:textId="77777777" w:rsidR="00F70D9F" w:rsidRDefault="00194CE8" w:rsidP="001A75A9">
      <w:pPr>
        <w:spacing w:before="1" w:beforeAutospacing="1" w:after="1" w:afterAutospacing="1"/>
        <w:jc w:val="both"/>
        <w:rPr>
          <w:sz w:val="24"/>
          <w:szCs w:val="24"/>
        </w:rPr>
      </w:pPr>
      <w:r>
        <w:rPr>
          <w:sz w:val="24"/>
          <w:szCs w:val="24"/>
        </w:rPr>
        <w:t xml:space="preserve">- signer les contrats répondant aux conditions et caractéristiques posées ci-dessus ; </w:t>
      </w:r>
    </w:p>
    <w:p w14:paraId="5375B057" w14:textId="77A8A8CD" w:rsidR="00F70D9F" w:rsidRDefault="00194CE8" w:rsidP="001A75A9">
      <w:pPr>
        <w:spacing w:before="1" w:beforeAutospacing="1" w:after="1" w:afterAutospacing="1"/>
        <w:jc w:val="both"/>
        <w:rPr>
          <w:sz w:val="2"/>
          <w:szCs w:val="24"/>
        </w:rPr>
      </w:pPr>
      <w:r>
        <w:rPr>
          <w:sz w:val="24"/>
          <w:szCs w:val="24"/>
        </w:rPr>
        <w:t xml:space="preserve">- exercer les options prévues par le contrat et conclure tout avenant y afférent. </w:t>
      </w:r>
    </w:p>
    <w:p w14:paraId="408475A3" w14:textId="46FCF0F2" w:rsidR="00F70D9F" w:rsidRDefault="00194CE8" w:rsidP="001A75A9">
      <w:pPr>
        <w:spacing w:before="1" w:beforeAutospacing="1" w:after="1" w:afterAutospacing="1"/>
        <w:jc w:val="both"/>
        <w:rPr>
          <w:sz w:val="24"/>
          <w:szCs w:val="24"/>
        </w:rPr>
      </w:pPr>
      <w:r>
        <w:rPr>
          <w:sz w:val="24"/>
          <w:szCs w:val="24"/>
        </w:rPr>
        <w:t xml:space="preserve">Article </w:t>
      </w:r>
      <w:proofErr w:type="gramStart"/>
      <w:r w:rsidR="001A75A9">
        <w:rPr>
          <w:sz w:val="24"/>
          <w:szCs w:val="24"/>
        </w:rPr>
        <w:t>2</w:t>
      </w:r>
      <w:r>
        <w:rPr>
          <w:sz w:val="24"/>
          <w:szCs w:val="24"/>
        </w:rPr>
        <w:t>:</w:t>
      </w:r>
      <w:proofErr w:type="gramEnd"/>
      <w:r>
        <w:rPr>
          <w:sz w:val="24"/>
          <w:szCs w:val="24"/>
        </w:rPr>
        <w:t xml:space="preserve"> </w:t>
      </w:r>
    </w:p>
    <w:p w14:paraId="500C374D" w14:textId="77777777" w:rsidR="001A75A9" w:rsidRDefault="00194CE8" w:rsidP="001A75A9">
      <w:pPr>
        <w:spacing w:before="1" w:beforeAutospacing="1" w:after="1" w:afterAutospacing="1"/>
        <w:jc w:val="both"/>
        <w:rPr>
          <w:sz w:val="24"/>
          <w:szCs w:val="24"/>
        </w:rPr>
      </w:pPr>
      <w:r>
        <w:rPr>
          <w:sz w:val="24"/>
          <w:szCs w:val="24"/>
        </w:rPr>
        <w:t xml:space="preserve">En matière de crédit de trésorerie, </w:t>
      </w:r>
      <w:r w:rsidR="00AC09E6">
        <w:rPr>
          <w:sz w:val="24"/>
          <w:szCs w:val="24"/>
        </w:rPr>
        <w:t>(exécutif local)</w:t>
      </w:r>
      <w:r>
        <w:rPr>
          <w:sz w:val="24"/>
          <w:szCs w:val="24"/>
        </w:rPr>
        <w:t xml:space="preserve"> est autorisé</w:t>
      </w:r>
      <w:r w:rsidR="00AC09E6">
        <w:rPr>
          <w:sz w:val="24"/>
          <w:szCs w:val="24"/>
        </w:rPr>
        <w:t>(</w:t>
      </w:r>
      <w:r>
        <w:rPr>
          <w:sz w:val="24"/>
          <w:szCs w:val="24"/>
        </w:rPr>
        <w:t>e</w:t>
      </w:r>
      <w:r w:rsidR="00AC09E6">
        <w:rPr>
          <w:sz w:val="24"/>
          <w:szCs w:val="24"/>
        </w:rPr>
        <w:t>)</w:t>
      </w:r>
      <w:r>
        <w:rPr>
          <w:sz w:val="24"/>
          <w:szCs w:val="24"/>
        </w:rPr>
        <w:t xml:space="preserve"> à procéder, et dans les limites définies, ci-dessous, à la souscription d'ouvertures de crédit de trésorerie et passer à cet effet les actes nécessaires. </w:t>
      </w:r>
    </w:p>
    <w:p w14:paraId="34A1D1F2" w14:textId="297C7217" w:rsidR="00F70D9F" w:rsidRDefault="00194CE8" w:rsidP="001A75A9">
      <w:pPr>
        <w:spacing w:before="1" w:beforeAutospacing="1" w:after="1" w:afterAutospacing="1"/>
        <w:jc w:val="both"/>
        <w:rPr>
          <w:sz w:val="24"/>
          <w:szCs w:val="24"/>
        </w:rPr>
      </w:pPr>
      <w:r>
        <w:rPr>
          <w:sz w:val="24"/>
          <w:szCs w:val="24"/>
        </w:rPr>
        <w:t>Ces ouvertures de crédit seront d'une durée maximale de douze mois dans la limite d'un montant annuel défini</w:t>
      </w:r>
      <w:r w:rsidR="001A75A9">
        <w:rPr>
          <w:sz w:val="24"/>
          <w:szCs w:val="24"/>
        </w:rPr>
        <w:t xml:space="preserve"> de……………. Euros.</w:t>
      </w:r>
    </w:p>
    <w:p w14:paraId="424AF19E" w14:textId="476BF75A" w:rsidR="00F70D9F" w:rsidRDefault="00194CE8" w:rsidP="001A75A9">
      <w:pPr>
        <w:spacing w:before="1" w:beforeAutospacing="1" w:after="1" w:afterAutospacing="1"/>
        <w:jc w:val="both"/>
        <w:rPr>
          <w:sz w:val="24"/>
          <w:szCs w:val="24"/>
        </w:rPr>
      </w:pPr>
      <w:r>
        <w:rPr>
          <w:sz w:val="24"/>
          <w:szCs w:val="24"/>
        </w:rPr>
        <w:t xml:space="preserve">Pour ce faire, </w:t>
      </w:r>
      <w:r w:rsidR="00AC09E6">
        <w:rPr>
          <w:sz w:val="24"/>
          <w:szCs w:val="24"/>
        </w:rPr>
        <w:t>(exécutif local)</w:t>
      </w:r>
      <w:r>
        <w:rPr>
          <w:sz w:val="24"/>
          <w:szCs w:val="24"/>
        </w:rPr>
        <w:t xml:space="preserve"> est autorisé</w:t>
      </w:r>
      <w:r w:rsidR="00AC09E6">
        <w:rPr>
          <w:sz w:val="24"/>
          <w:szCs w:val="24"/>
        </w:rPr>
        <w:t>(</w:t>
      </w:r>
      <w:r>
        <w:rPr>
          <w:sz w:val="24"/>
          <w:szCs w:val="24"/>
        </w:rPr>
        <w:t>e</w:t>
      </w:r>
      <w:r w:rsidR="00AC09E6">
        <w:rPr>
          <w:sz w:val="24"/>
          <w:szCs w:val="24"/>
        </w:rPr>
        <w:t>)</w:t>
      </w:r>
      <w:r>
        <w:rPr>
          <w:sz w:val="24"/>
          <w:szCs w:val="24"/>
        </w:rPr>
        <w:t xml:space="preserve"> à : </w:t>
      </w:r>
    </w:p>
    <w:p w14:paraId="5024118A" w14:textId="77777777" w:rsidR="00F70D9F" w:rsidRDefault="00194CE8" w:rsidP="001A75A9">
      <w:pPr>
        <w:spacing w:before="1" w:beforeAutospacing="1" w:after="1" w:afterAutospacing="1"/>
        <w:jc w:val="both"/>
        <w:rPr>
          <w:sz w:val="24"/>
          <w:szCs w:val="24"/>
        </w:rPr>
      </w:pPr>
      <w:r>
        <w:rPr>
          <w:sz w:val="24"/>
          <w:szCs w:val="24"/>
        </w:rPr>
        <w:t xml:space="preserve">- lancer des consultations d'emprunts courts termes auprès de plusieurs établissements financiers et à choisir, à l'intérieur de l'enveloppe d'emprunts, les meilleures offres au regard des conditions proposées ; </w:t>
      </w:r>
    </w:p>
    <w:p w14:paraId="12C1BE7E" w14:textId="77777777" w:rsidR="00F70D9F" w:rsidRDefault="00194CE8" w:rsidP="001A75A9">
      <w:pPr>
        <w:spacing w:before="1" w:beforeAutospacing="1" w:after="1" w:afterAutospacing="1"/>
        <w:jc w:val="both"/>
        <w:rPr>
          <w:sz w:val="24"/>
          <w:szCs w:val="24"/>
        </w:rPr>
      </w:pPr>
      <w:r>
        <w:rPr>
          <w:sz w:val="24"/>
          <w:szCs w:val="24"/>
        </w:rPr>
        <w:t xml:space="preserve">- passer les ordres pour effectuer l'opération (notamment réaliser des opérations de tirage /remboursement) ou le cas échéant les résilier ; </w:t>
      </w:r>
    </w:p>
    <w:p w14:paraId="2DB595B5" w14:textId="77777777" w:rsidR="00F70D9F" w:rsidRDefault="00194CE8" w:rsidP="001A75A9">
      <w:pPr>
        <w:spacing w:before="1" w:beforeAutospacing="1" w:after="1" w:afterAutospacing="1"/>
        <w:jc w:val="both"/>
        <w:rPr>
          <w:sz w:val="24"/>
          <w:szCs w:val="24"/>
        </w:rPr>
      </w:pPr>
      <w:r>
        <w:rPr>
          <w:sz w:val="24"/>
          <w:szCs w:val="24"/>
        </w:rPr>
        <w:t xml:space="preserve">- signer les contrats répondant aux conditions et caractéristiques posées ci-dessus ; </w:t>
      </w:r>
    </w:p>
    <w:p w14:paraId="2A3D017E" w14:textId="77777777" w:rsidR="00F70D9F" w:rsidRDefault="00194CE8" w:rsidP="001A75A9">
      <w:pPr>
        <w:spacing w:before="1" w:beforeAutospacing="1" w:after="1" w:afterAutospacing="1"/>
        <w:jc w:val="both"/>
        <w:rPr>
          <w:sz w:val="24"/>
          <w:szCs w:val="24"/>
        </w:rPr>
      </w:pPr>
      <w:r>
        <w:rPr>
          <w:sz w:val="24"/>
          <w:szCs w:val="24"/>
        </w:rPr>
        <w:t xml:space="preserve">- exercer les options prévues par le contrat et conclure tout avenant y afférent. </w:t>
      </w:r>
    </w:p>
    <w:p w14:paraId="660AF415" w14:textId="56F76301" w:rsidR="00F70D9F" w:rsidRDefault="00194CE8" w:rsidP="001A75A9">
      <w:pPr>
        <w:spacing w:before="1" w:beforeAutospacing="1" w:after="1" w:afterAutospacing="1"/>
        <w:jc w:val="both"/>
        <w:rPr>
          <w:sz w:val="24"/>
          <w:szCs w:val="24"/>
        </w:rPr>
      </w:pPr>
      <w:r>
        <w:rPr>
          <w:sz w:val="24"/>
          <w:szCs w:val="24"/>
        </w:rPr>
        <w:t xml:space="preserve">Article </w:t>
      </w:r>
      <w:r w:rsidR="001A75A9">
        <w:rPr>
          <w:sz w:val="24"/>
          <w:szCs w:val="24"/>
        </w:rPr>
        <w:t>3 :</w:t>
      </w:r>
    </w:p>
    <w:p w14:paraId="4D42B97F" w14:textId="5AF29BFB" w:rsidR="00F70D9F" w:rsidRDefault="0011090F" w:rsidP="001A75A9">
      <w:pPr>
        <w:spacing w:before="1" w:beforeAutospacing="1" w:after="1" w:afterAutospacing="1"/>
        <w:jc w:val="both"/>
        <w:rPr>
          <w:sz w:val="24"/>
          <w:szCs w:val="24"/>
        </w:rPr>
      </w:pPr>
      <w:r>
        <w:rPr>
          <w:sz w:val="24"/>
          <w:szCs w:val="24"/>
        </w:rPr>
        <w:t>(</w:t>
      </w:r>
      <w:proofErr w:type="gramStart"/>
      <w:r>
        <w:rPr>
          <w:sz w:val="24"/>
          <w:szCs w:val="24"/>
        </w:rPr>
        <w:t>exécutif</w:t>
      </w:r>
      <w:proofErr w:type="gramEnd"/>
      <w:r>
        <w:rPr>
          <w:sz w:val="24"/>
          <w:szCs w:val="24"/>
        </w:rPr>
        <w:t xml:space="preserve"> local) est autorisé(e) </w:t>
      </w:r>
      <w:r w:rsidR="00194CE8">
        <w:rPr>
          <w:sz w:val="24"/>
          <w:szCs w:val="24"/>
        </w:rPr>
        <w:t xml:space="preserve">à déroger à l'obligation de dépôts auprès de l'Etat pour des fonds provenant de libéralités, de l'aliénation d'un élément du patrimoine, de certaines recettes exceptionnelles ou d'emprunts dont l'emploi est différé pour des raisons indépendantes de la volonté de l'établissement. </w:t>
      </w:r>
    </w:p>
    <w:p w14:paraId="13D31E3F" w14:textId="2685F30A" w:rsidR="00F70D9F" w:rsidRDefault="00194CE8" w:rsidP="001A75A9">
      <w:pPr>
        <w:spacing w:before="1" w:beforeAutospacing="1" w:after="1" w:afterAutospacing="1"/>
        <w:jc w:val="both"/>
        <w:rPr>
          <w:sz w:val="24"/>
          <w:szCs w:val="24"/>
        </w:rPr>
      </w:pPr>
      <w:r>
        <w:rPr>
          <w:sz w:val="24"/>
          <w:szCs w:val="24"/>
        </w:rPr>
        <w:t xml:space="preserve">Article </w:t>
      </w:r>
      <w:proofErr w:type="gramStart"/>
      <w:r w:rsidR="001A75A9">
        <w:rPr>
          <w:sz w:val="24"/>
          <w:szCs w:val="24"/>
        </w:rPr>
        <w:t>4</w:t>
      </w:r>
      <w:r>
        <w:rPr>
          <w:sz w:val="24"/>
          <w:szCs w:val="24"/>
        </w:rPr>
        <w:t>:</w:t>
      </w:r>
      <w:proofErr w:type="gramEnd"/>
      <w:r>
        <w:rPr>
          <w:sz w:val="24"/>
          <w:szCs w:val="24"/>
        </w:rPr>
        <w:t xml:space="preserve"> </w:t>
      </w:r>
    </w:p>
    <w:p w14:paraId="253C19F3" w14:textId="2A3B9DF5" w:rsidR="00F70D9F" w:rsidRDefault="0011090F" w:rsidP="001A75A9">
      <w:pPr>
        <w:spacing w:before="1" w:beforeAutospacing="1" w:after="1" w:afterAutospacing="1"/>
        <w:jc w:val="both"/>
        <w:rPr>
          <w:sz w:val="24"/>
          <w:szCs w:val="24"/>
        </w:rPr>
      </w:pPr>
      <w:r>
        <w:rPr>
          <w:sz w:val="24"/>
          <w:szCs w:val="24"/>
        </w:rPr>
        <w:t>(</w:t>
      </w:r>
      <w:proofErr w:type="gramStart"/>
      <w:r>
        <w:rPr>
          <w:sz w:val="24"/>
          <w:szCs w:val="24"/>
        </w:rPr>
        <w:t>exécutif</w:t>
      </w:r>
      <w:proofErr w:type="gramEnd"/>
      <w:r>
        <w:rPr>
          <w:sz w:val="24"/>
          <w:szCs w:val="24"/>
        </w:rPr>
        <w:t xml:space="preserve"> local) est autorisé(e) </w:t>
      </w:r>
      <w:r w:rsidR="00194CE8">
        <w:rPr>
          <w:sz w:val="24"/>
          <w:szCs w:val="24"/>
        </w:rPr>
        <w:t xml:space="preserve">à signer les conventions de garantie d'emprunt ainsi que toutes les pièces relatives aux garanties d'emprunts octroyées par l'organe délibérant. </w:t>
      </w:r>
    </w:p>
    <w:p w14:paraId="0D1A4198" w14:textId="495AA075" w:rsidR="00F70D9F" w:rsidRDefault="00194CE8" w:rsidP="001A75A9">
      <w:pPr>
        <w:spacing w:before="1" w:beforeAutospacing="1" w:after="1" w:afterAutospacing="1"/>
        <w:jc w:val="both"/>
        <w:rPr>
          <w:sz w:val="24"/>
          <w:szCs w:val="24"/>
        </w:rPr>
      </w:pPr>
      <w:r>
        <w:rPr>
          <w:sz w:val="24"/>
          <w:szCs w:val="24"/>
        </w:rPr>
        <w:t xml:space="preserve">Cette proposition mise aux voix est </w:t>
      </w:r>
      <w:r w:rsidR="0011090F">
        <w:rPr>
          <w:sz w:val="24"/>
          <w:szCs w:val="24"/>
        </w:rPr>
        <w:t>…………..</w:t>
      </w:r>
      <w:r>
        <w:rPr>
          <w:sz w:val="24"/>
          <w:szCs w:val="24"/>
        </w:rPr>
        <w:t xml:space="preserve">. </w:t>
      </w:r>
      <w:r w:rsidR="0011090F">
        <w:rPr>
          <w:sz w:val="24"/>
          <w:szCs w:val="24"/>
        </w:rPr>
        <w:t>(adoptée, refusée)</w:t>
      </w:r>
    </w:p>
    <w:p w14:paraId="43532C60" w14:textId="77777777" w:rsidR="00F70D9F" w:rsidRDefault="00194CE8" w:rsidP="001A75A9">
      <w:pPr>
        <w:spacing w:before="1" w:beforeAutospacing="1" w:after="1" w:afterAutospacing="1"/>
        <w:jc w:val="both"/>
        <w:rPr>
          <w:sz w:val="24"/>
          <w:szCs w:val="24"/>
        </w:rPr>
      </w:pPr>
      <w:r>
        <w:rPr>
          <w:sz w:val="24"/>
          <w:szCs w:val="24"/>
        </w:rPr>
        <w:t xml:space="preserve">Certifié Conforme, </w:t>
      </w:r>
    </w:p>
    <w:p w14:paraId="34CC0DFD" w14:textId="77777777" w:rsidR="0011090F" w:rsidRDefault="00194CE8" w:rsidP="001A75A9">
      <w:pPr>
        <w:spacing w:before="1" w:beforeAutospacing="1" w:after="1" w:afterAutospacing="1"/>
        <w:jc w:val="both"/>
        <w:rPr>
          <w:sz w:val="24"/>
          <w:szCs w:val="24"/>
        </w:rPr>
      </w:pPr>
      <w:r>
        <w:rPr>
          <w:sz w:val="24"/>
          <w:szCs w:val="24"/>
        </w:rPr>
        <w:t xml:space="preserve">Signé le </w:t>
      </w:r>
    </w:p>
    <w:p w14:paraId="7F4C3A09" w14:textId="13416620" w:rsidR="00F70D9F" w:rsidRDefault="00194CE8" w:rsidP="001A75A9">
      <w:pPr>
        <w:spacing w:before="1" w:beforeAutospacing="1" w:after="1" w:afterAutospacing="1"/>
        <w:jc w:val="both"/>
        <w:rPr>
          <w:sz w:val="24"/>
          <w:szCs w:val="24"/>
        </w:rPr>
      </w:pPr>
      <w:r>
        <w:rPr>
          <w:sz w:val="24"/>
          <w:szCs w:val="24"/>
        </w:rPr>
        <w:t xml:space="preserve">Reçu au Contrôle de légalité le </w:t>
      </w:r>
    </w:p>
    <w:sectPr w:rsidR="00F70D9F">
      <w:pgSz w:w="11900" w:h="16840"/>
      <w:pgMar w:top="360" w:right="360" w:bottom="360" w:left="3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D21B12"/>
    <w:multiLevelType w:val="hybridMultilevel"/>
    <w:tmpl w:val="FE82476C"/>
    <w:lvl w:ilvl="0" w:tplc="A48033D6">
      <w:start w:val="13"/>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39666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doNotShadeFormData/>
  <w:characterSpacingControl w:val="compressPunctuation"/>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D9F"/>
    <w:rsid w:val="00106D40"/>
    <w:rsid w:val="0011090F"/>
    <w:rsid w:val="00194CE8"/>
    <w:rsid w:val="001A75A9"/>
    <w:rsid w:val="001D4BE3"/>
    <w:rsid w:val="00275C8E"/>
    <w:rsid w:val="003223E8"/>
    <w:rsid w:val="004B5B53"/>
    <w:rsid w:val="007C6244"/>
    <w:rsid w:val="00A45B76"/>
    <w:rsid w:val="00AC09E6"/>
    <w:rsid w:val="00BA0988"/>
    <w:rsid w:val="00F70D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BBF0D"/>
  <w15:docId w15:val="{9274A68E-FCEE-4A16-9E73-2AFE8D9E7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pPr>
      <w:widowControl w:val="0"/>
      <w:autoSpaceDE w:val="0"/>
      <w:autoSpaceDN w:val="0"/>
      <w:adjustRightInd w:val="0"/>
    </w:pPr>
  </w:style>
  <w:style w:type="paragraph" w:styleId="Titre2">
    <w:name w:val="heading 2"/>
    <w:basedOn w:val="Normal"/>
    <w:next w:val="Normal"/>
    <w:link w:val="Titre2Car"/>
    <w:uiPriority w:val="9"/>
    <w:semiHidden/>
    <w:unhideWhenUsed/>
    <w:qFormat/>
    <w:rsid w:val="004B5B5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4BE3"/>
    <w:pPr>
      <w:ind w:left="708"/>
    </w:pPr>
  </w:style>
  <w:style w:type="character" w:styleId="lev">
    <w:name w:val="Strong"/>
    <w:basedOn w:val="Policepardfaut"/>
    <w:uiPriority w:val="22"/>
    <w:qFormat/>
    <w:rsid w:val="00A45B76"/>
    <w:rPr>
      <w:b/>
      <w:bCs/>
    </w:rPr>
  </w:style>
  <w:style w:type="character" w:customStyle="1" w:styleId="Titre2Car">
    <w:name w:val="Titre 2 Car"/>
    <w:basedOn w:val="Policepardfaut"/>
    <w:link w:val="Titre2"/>
    <w:uiPriority w:val="9"/>
    <w:semiHidden/>
    <w:rsid w:val="004B5B5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1126</Words>
  <Characters>6197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Readiris</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Readiris</dc:title>
  <dc:creator>Admin</dc:creator>
  <cp:keywords>CreatedByIRIS_Readiris_15.2.3</cp:keywords>
  <cp:lastModifiedBy>Sophie VAN-MIGOM</cp:lastModifiedBy>
  <cp:revision>2</cp:revision>
  <dcterms:created xsi:type="dcterms:W3CDTF">2025-08-05T13:40:00Z</dcterms:created>
  <dcterms:modified xsi:type="dcterms:W3CDTF">2025-08-05T13:40:00Z</dcterms:modified>
</cp:coreProperties>
</file>